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DEB47" w14:textId="0C7C3186" w:rsidR="00DF2C2E" w:rsidRPr="00DF2C2E" w:rsidRDefault="00DF2C2E" w:rsidP="00DF2C2E">
      <w:pPr>
        <w:suppressAutoHyphens/>
        <w:spacing w:after="0"/>
        <w:jc w:val="right"/>
        <w:rPr>
          <w:rFonts w:cstheme="minorHAnsi"/>
          <w:lang w:eastAsia="ar-SA"/>
        </w:rPr>
      </w:pPr>
      <w:r w:rsidRPr="00DF2C2E">
        <w:rPr>
          <w:rFonts w:cstheme="minorHAnsi"/>
          <w:lang w:eastAsia="ar-SA"/>
        </w:rPr>
        <w:t xml:space="preserve">Al </w:t>
      </w:r>
      <w:r w:rsidRPr="00A31A68">
        <w:rPr>
          <w:rFonts w:cstheme="minorHAnsi"/>
          <w:b/>
          <w:bCs/>
          <w:lang w:eastAsia="ar-SA"/>
        </w:rPr>
        <w:t xml:space="preserve">Ministero dell’Istruzione </w:t>
      </w:r>
      <w:r w:rsidR="00FB5AB9">
        <w:rPr>
          <w:rFonts w:cstheme="minorHAnsi"/>
          <w:b/>
          <w:bCs/>
          <w:lang w:eastAsia="ar-SA"/>
        </w:rPr>
        <w:t>e del Merito</w:t>
      </w:r>
    </w:p>
    <w:p w14:paraId="1AE7C21C" w14:textId="77777777" w:rsidR="00DF2C2E" w:rsidRPr="00DF2C2E" w:rsidRDefault="00DF2C2E" w:rsidP="00DF2C2E">
      <w:pPr>
        <w:suppressAutoHyphens/>
        <w:spacing w:after="0"/>
        <w:jc w:val="right"/>
        <w:rPr>
          <w:rFonts w:cstheme="minorHAnsi"/>
          <w:lang w:eastAsia="ar-SA"/>
        </w:rPr>
      </w:pPr>
      <w:r w:rsidRPr="00DF2C2E">
        <w:rPr>
          <w:rFonts w:cstheme="minorHAnsi"/>
          <w:lang w:eastAsia="ar-SA"/>
        </w:rPr>
        <w:t>in persona del Ministro in carica p.t</w:t>
      </w:r>
    </w:p>
    <w:p w14:paraId="480E724E" w14:textId="77777777" w:rsidR="00DF2C2E" w:rsidRPr="00DF2C2E" w:rsidRDefault="00DF2C2E" w:rsidP="00DF2C2E">
      <w:pPr>
        <w:suppressAutoHyphens/>
        <w:spacing w:after="0"/>
        <w:jc w:val="right"/>
        <w:rPr>
          <w:rFonts w:cstheme="minorHAnsi"/>
          <w:lang w:eastAsia="ar-SA"/>
        </w:rPr>
      </w:pPr>
      <w:r w:rsidRPr="00DF2C2E">
        <w:rPr>
          <w:rFonts w:cstheme="minorHAnsi"/>
          <w:lang w:eastAsia="ar-SA"/>
        </w:rPr>
        <w:t>Viale Trastevere, 76</w:t>
      </w:r>
    </w:p>
    <w:p w14:paraId="6D43F4C6" w14:textId="77777777" w:rsidR="00DF2C2E" w:rsidRPr="00DF2C2E" w:rsidRDefault="00DF2C2E" w:rsidP="00DF2C2E">
      <w:pPr>
        <w:suppressAutoHyphens/>
        <w:spacing w:after="0"/>
        <w:ind w:left="708"/>
        <w:jc w:val="right"/>
        <w:rPr>
          <w:rFonts w:cstheme="minorHAnsi"/>
          <w:lang w:eastAsia="ar-SA"/>
        </w:rPr>
      </w:pPr>
      <w:r w:rsidRPr="00DF2C2E">
        <w:rPr>
          <w:rFonts w:cstheme="minorHAnsi"/>
          <w:b/>
          <w:lang w:eastAsia="ar-SA"/>
        </w:rPr>
        <w:tab/>
      </w:r>
      <w:r w:rsidRPr="00DF2C2E">
        <w:rPr>
          <w:rFonts w:cstheme="minorHAnsi"/>
          <w:b/>
          <w:lang w:eastAsia="ar-SA"/>
        </w:rPr>
        <w:tab/>
      </w:r>
      <w:r w:rsidRPr="00DF2C2E">
        <w:rPr>
          <w:rFonts w:cstheme="minorHAnsi"/>
          <w:b/>
          <w:lang w:eastAsia="ar-SA"/>
        </w:rPr>
        <w:tab/>
      </w:r>
      <w:r w:rsidRPr="00DF2C2E">
        <w:rPr>
          <w:rFonts w:cstheme="minorHAnsi"/>
          <w:b/>
          <w:lang w:eastAsia="ar-SA"/>
        </w:rPr>
        <w:tab/>
      </w:r>
      <w:r w:rsidRPr="00DF2C2E">
        <w:rPr>
          <w:rFonts w:cstheme="minorHAnsi"/>
          <w:b/>
          <w:lang w:eastAsia="ar-SA"/>
        </w:rPr>
        <w:tab/>
      </w:r>
      <w:r w:rsidRPr="00DF2C2E">
        <w:rPr>
          <w:rFonts w:cstheme="minorHAnsi"/>
          <w:b/>
          <w:lang w:eastAsia="ar-SA"/>
        </w:rPr>
        <w:tab/>
      </w:r>
      <w:r w:rsidRPr="00DF2C2E">
        <w:rPr>
          <w:rFonts w:cstheme="minorHAnsi"/>
          <w:b/>
          <w:lang w:eastAsia="ar-SA"/>
        </w:rPr>
        <w:tab/>
      </w:r>
      <w:r w:rsidRPr="00DF2C2E">
        <w:rPr>
          <w:rFonts w:cstheme="minorHAnsi"/>
          <w:b/>
          <w:lang w:eastAsia="ar-SA"/>
        </w:rPr>
        <w:tab/>
      </w:r>
      <w:r w:rsidRPr="00DF2C2E">
        <w:rPr>
          <w:rFonts w:cstheme="minorHAnsi"/>
          <w:b/>
          <w:lang w:eastAsia="ar-SA"/>
        </w:rPr>
        <w:tab/>
      </w:r>
      <w:r w:rsidRPr="00DF2C2E">
        <w:rPr>
          <w:rFonts w:cstheme="minorHAnsi"/>
          <w:b/>
          <w:lang w:eastAsia="ar-SA"/>
        </w:rPr>
        <w:tab/>
        <w:t xml:space="preserve">          </w:t>
      </w:r>
      <w:r w:rsidRPr="00DF2C2E">
        <w:rPr>
          <w:rFonts w:cstheme="minorHAnsi"/>
          <w:lang w:eastAsia="ar-SA"/>
        </w:rPr>
        <w:t>00153</w:t>
      </w:r>
      <w:r w:rsidRPr="00DF2C2E">
        <w:rPr>
          <w:rFonts w:cstheme="minorHAnsi"/>
          <w:b/>
          <w:lang w:eastAsia="ar-SA"/>
        </w:rPr>
        <w:t xml:space="preserve"> </w:t>
      </w:r>
      <w:r w:rsidRPr="00DF2C2E">
        <w:rPr>
          <w:rFonts w:cstheme="minorHAnsi"/>
          <w:lang w:eastAsia="ar-SA"/>
        </w:rPr>
        <w:t>Roma</w:t>
      </w:r>
    </w:p>
    <w:p w14:paraId="631232FC" w14:textId="12E245EC" w:rsidR="00DF2C2E" w:rsidRPr="00DF2C2E" w:rsidRDefault="00DF2C2E" w:rsidP="00DF2C2E">
      <w:pPr>
        <w:suppressAutoHyphens/>
        <w:spacing w:after="0"/>
        <w:rPr>
          <w:rFonts w:cstheme="minorHAnsi"/>
          <w:lang w:eastAsia="ar-SA"/>
        </w:rPr>
      </w:pPr>
      <w:r w:rsidRPr="00DF2C2E">
        <w:rPr>
          <w:rFonts w:cstheme="minorHAnsi"/>
          <w:lang w:eastAsia="ar-SA"/>
        </w:rPr>
        <w:t xml:space="preserve">PEC dgpersonalescuola@postacert.istruzione.it </w:t>
      </w:r>
    </w:p>
    <w:p w14:paraId="11C0512C" w14:textId="77777777" w:rsidR="00DF2C2E" w:rsidRPr="00A31A68" w:rsidRDefault="00DF2C2E" w:rsidP="00DF2C2E">
      <w:pPr>
        <w:pStyle w:val="Intestazione"/>
        <w:tabs>
          <w:tab w:val="clear" w:pos="4819"/>
          <w:tab w:val="clear" w:pos="9638"/>
        </w:tabs>
        <w:jc w:val="right"/>
        <w:rPr>
          <w:rFonts w:asciiTheme="minorHAnsi" w:hAnsiTheme="minorHAnsi" w:cstheme="minorHAnsi"/>
          <w:b/>
          <w:bCs/>
          <w:sz w:val="22"/>
          <w:szCs w:val="22"/>
        </w:rPr>
      </w:pPr>
      <w:r w:rsidRPr="00A31A68">
        <w:rPr>
          <w:rFonts w:asciiTheme="minorHAnsi" w:hAnsiTheme="minorHAnsi" w:cstheme="minorHAnsi"/>
          <w:b/>
          <w:bCs/>
          <w:sz w:val="22"/>
          <w:szCs w:val="22"/>
        </w:rPr>
        <w:t>All'Ufficio Scolastico Regionale per l’Emilia Romagna</w:t>
      </w:r>
    </w:p>
    <w:p w14:paraId="19F6C653" w14:textId="77777777" w:rsidR="00DF2C2E" w:rsidRPr="00DF2C2E" w:rsidRDefault="00DF2C2E" w:rsidP="00DF2C2E">
      <w:pPr>
        <w:pStyle w:val="Intestazione"/>
        <w:tabs>
          <w:tab w:val="clear" w:pos="4819"/>
          <w:tab w:val="clear" w:pos="9638"/>
        </w:tabs>
        <w:jc w:val="right"/>
        <w:rPr>
          <w:rFonts w:asciiTheme="minorHAnsi" w:hAnsiTheme="minorHAnsi" w:cstheme="minorHAnsi"/>
          <w:sz w:val="22"/>
          <w:szCs w:val="22"/>
        </w:rPr>
      </w:pPr>
      <w:r w:rsidRPr="00DF2C2E">
        <w:rPr>
          <w:rFonts w:asciiTheme="minorHAnsi" w:hAnsiTheme="minorHAnsi" w:cstheme="minorHAnsi"/>
          <w:sz w:val="22"/>
          <w:szCs w:val="22"/>
        </w:rPr>
        <w:t>alla cortese attenzione del Dirigente in carica p.t.</w:t>
      </w:r>
    </w:p>
    <w:p w14:paraId="2B23209E" w14:textId="77777777" w:rsidR="00DF2C2E" w:rsidRPr="00DF2C2E" w:rsidRDefault="00DF2C2E" w:rsidP="00DF2C2E">
      <w:pPr>
        <w:pStyle w:val="Intestazione"/>
        <w:tabs>
          <w:tab w:val="clear" w:pos="4819"/>
          <w:tab w:val="clear" w:pos="9638"/>
        </w:tabs>
        <w:jc w:val="right"/>
        <w:rPr>
          <w:rFonts w:asciiTheme="minorHAnsi" w:hAnsiTheme="minorHAnsi" w:cstheme="minorHAnsi"/>
          <w:sz w:val="22"/>
          <w:szCs w:val="22"/>
        </w:rPr>
      </w:pPr>
      <w:r w:rsidRPr="00DF2C2E">
        <w:rPr>
          <w:rFonts w:asciiTheme="minorHAnsi" w:hAnsiTheme="minorHAnsi" w:cstheme="minorHAnsi"/>
          <w:sz w:val="22"/>
          <w:szCs w:val="22"/>
        </w:rPr>
        <w:t>Via dè Castagnoli n. 1</w:t>
      </w:r>
    </w:p>
    <w:p w14:paraId="7DA7054B" w14:textId="77777777" w:rsidR="00DF2C2E" w:rsidRPr="00DF2C2E" w:rsidRDefault="00DF2C2E" w:rsidP="00DF2C2E">
      <w:pPr>
        <w:pStyle w:val="Intestazione"/>
        <w:tabs>
          <w:tab w:val="clear" w:pos="4819"/>
          <w:tab w:val="clear" w:pos="9638"/>
        </w:tabs>
        <w:jc w:val="right"/>
        <w:rPr>
          <w:rFonts w:asciiTheme="minorHAnsi" w:hAnsiTheme="minorHAnsi" w:cstheme="minorHAnsi"/>
          <w:sz w:val="22"/>
          <w:szCs w:val="22"/>
        </w:rPr>
      </w:pPr>
      <w:r w:rsidRPr="00DF2C2E">
        <w:rPr>
          <w:rFonts w:asciiTheme="minorHAnsi" w:hAnsiTheme="minorHAnsi" w:cstheme="minorHAnsi"/>
          <w:sz w:val="22"/>
          <w:szCs w:val="22"/>
        </w:rPr>
        <w:t>40126 Bologna</w:t>
      </w:r>
    </w:p>
    <w:p w14:paraId="0B82FB6C" w14:textId="0DA11D91" w:rsidR="00DF2C2E" w:rsidRPr="00DF2C2E" w:rsidRDefault="00DF2C2E" w:rsidP="00DF2C2E">
      <w:pPr>
        <w:pStyle w:val="Intestazione"/>
        <w:tabs>
          <w:tab w:val="clear" w:pos="4819"/>
          <w:tab w:val="clear" w:pos="9638"/>
        </w:tabs>
        <w:rPr>
          <w:rFonts w:asciiTheme="minorHAnsi" w:hAnsiTheme="minorHAnsi" w:cstheme="minorHAnsi"/>
          <w:sz w:val="22"/>
          <w:szCs w:val="22"/>
        </w:rPr>
      </w:pPr>
      <w:r w:rsidRPr="00DF2C2E">
        <w:rPr>
          <w:rFonts w:asciiTheme="minorHAnsi" w:hAnsiTheme="minorHAnsi" w:cstheme="minorHAnsi"/>
          <w:sz w:val="22"/>
          <w:szCs w:val="22"/>
        </w:rPr>
        <w:t>PEC all’indirizzo drer@postacert.istruzione.it</w:t>
      </w:r>
    </w:p>
    <w:p w14:paraId="7DBDF77C" w14:textId="63C83502" w:rsidR="00A31A68" w:rsidRPr="00A31A68" w:rsidRDefault="00A31A68" w:rsidP="00A31A68">
      <w:pPr>
        <w:pStyle w:val="Textbody"/>
        <w:spacing w:after="0"/>
        <w:ind w:right="-1"/>
        <w:jc w:val="right"/>
        <w:rPr>
          <w:rFonts w:asciiTheme="minorHAnsi" w:hAnsiTheme="minorHAnsi" w:cstheme="minorHAnsi"/>
          <w:b/>
          <w:sz w:val="22"/>
          <w:szCs w:val="22"/>
        </w:rPr>
      </w:pPr>
      <w:r w:rsidRPr="00A31A68">
        <w:rPr>
          <w:rFonts w:asciiTheme="minorHAnsi" w:hAnsiTheme="minorHAnsi" w:cstheme="minorHAnsi"/>
          <w:b/>
          <w:color w:val="000000"/>
          <w:sz w:val="22"/>
          <w:szCs w:val="22"/>
        </w:rPr>
        <w:t xml:space="preserve">Alla Ragioneria </w:t>
      </w:r>
      <w:r w:rsidR="003E7320">
        <w:rPr>
          <w:rFonts w:asciiTheme="minorHAnsi" w:hAnsiTheme="minorHAnsi" w:cstheme="minorHAnsi"/>
          <w:b/>
          <w:color w:val="000000"/>
          <w:sz w:val="22"/>
          <w:szCs w:val="22"/>
        </w:rPr>
        <w:t>T</w:t>
      </w:r>
      <w:r w:rsidRPr="00A31A68">
        <w:rPr>
          <w:rFonts w:asciiTheme="minorHAnsi" w:hAnsiTheme="minorHAnsi" w:cstheme="minorHAnsi"/>
          <w:b/>
          <w:color w:val="000000"/>
          <w:sz w:val="22"/>
          <w:szCs w:val="22"/>
        </w:rPr>
        <w:t>erritoriale dello Stato</w:t>
      </w:r>
    </w:p>
    <w:p w14:paraId="7BCC3D24" w14:textId="77777777" w:rsidR="00A31A68" w:rsidRPr="00A31A68" w:rsidRDefault="00A31A68" w:rsidP="00A31A68">
      <w:pPr>
        <w:pStyle w:val="Textbody"/>
        <w:spacing w:after="0"/>
        <w:ind w:right="-1"/>
        <w:jc w:val="right"/>
        <w:rPr>
          <w:rFonts w:asciiTheme="minorHAnsi" w:hAnsiTheme="minorHAnsi" w:cstheme="minorHAnsi"/>
          <w:b/>
          <w:sz w:val="22"/>
          <w:szCs w:val="22"/>
        </w:rPr>
      </w:pPr>
      <w:r w:rsidRPr="00A31A68">
        <w:rPr>
          <w:rFonts w:asciiTheme="minorHAnsi" w:hAnsiTheme="minorHAnsi" w:cstheme="minorHAnsi"/>
          <w:b/>
          <w:color w:val="000000"/>
          <w:sz w:val="22"/>
          <w:szCs w:val="22"/>
        </w:rPr>
        <w:t>della provincia di Bologna</w:t>
      </w:r>
    </w:p>
    <w:p w14:paraId="655279E6" w14:textId="77777777" w:rsidR="00A31A68" w:rsidRPr="00A31A68" w:rsidRDefault="00A31A68" w:rsidP="00A31A68">
      <w:pPr>
        <w:pStyle w:val="Textbody"/>
        <w:spacing w:after="0"/>
        <w:ind w:left="284" w:right="-1"/>
        <w:jc w:val="right"/>
        <w:rPr>
          <w:rFonts w:asciiTheme="minorHAnsi" w:hAnsiTheme="minorHAnsi" w:cstheme="minorHAnsi"/>
          <w:bCs/>
          <w:color w:val="000000"/>
          <w:sz w:val="22"/>
          <w:szCs w:val="22"/>
          <w:shd w:val="clear" w:color="auto" w:fill="FFFFFF"/>
        </w:rPr>
      </w:pPr>
      <w:r w:rsidRPr="00A31A68">
        <w:rPr>
          <w:rFonts w:asciiTheme="minorHAnsi" w:hAnsiTheme="minorHAnsi" w:cstheme="minorHAnsi"/>
          <w:bCs/>
          <w:color w:val="000000"/>
          <w:sz w:val="22"/>
          <w:szCs w:val="22"/>
          <w:shd w:val="clear" w:color="auto" w:fill="FFFFFF"/>
        </w:rPr>
        <w:t>Piazza VIII Agosto, 26</w:t>
      </w:r>
    </w:p>
    <w:p w14:paraId="281B5515" w14:textId="5BD4EF04" w:rsidR="00A31A68" w:rsidRPr="00A31A68" w:rsidRDefault="003E7320" w:rsidP="00A31A68">
      <w:pPr>
        <w:pStyle w:val="Textbody"/>
        <w:spacing w:after="0"/>
        <w:ind w:left="284" w:right="-1"/>
        <w:jc w:val="right"/>
        <w:rPr>
          <w:rFonts w:asciiTheme="minorHAnsi" w:hAnsiTheme="minorHAnsi" w:cstheme="minorHAnsi"/>
          <w:bCs/>
          <w:sz w:val="22"/>
          <w:szCs w:val="22"/>
        </w:rPr>
      </w:pPr>
      <w:r>
        <w:rPr>
          <w:rFonts w:asciiTheme="minorHAnsi" w:hAnsiTheme="minorHAnsi" w:cstheme="minorHAnsi"/>
          <w:bCs/>
          <w:color w:val="000000"/>
          <w:sz w:val="22"/>
          <w:szCs w:val="22"/>
        </w:rPr>
        <w:t xml:space="preserve">4016 </w:t>
      </w:r>
      <w:r w:rsidR="00A31A68">
        <w:rPr>
          <w:rFonts w:asciiTheme="minorHAnsi" w:hAnsiTheme="minorHAnsi" w:cstheme="minorHAnsi"/>
          <w:bCs/>
          <w:color w:val="000000"/>
          <w:sz w:val="22"/>
          <w:szCs w:val="22"/>
        </w:rPr>
        <w:t>Bologna</w:t>
      </w:r>
    </w:p>
    <w:p w14:paraId="3B9BC904" w14:textId="78F80B4E" w:rsidR="00A31A68" w:rsidRPr="00A31A68" w:rsidRDefault="00A31A68" w:rsidP="00A31A68">
      <w:pPr>
        <w:pStyle w:val="Textbody"/>
        <w:spacing w:after="0"/>
        <w:ind w:right="-1"/>
        <w:rPr>
          <w:rFonts w:asciiTheme="minorHAnsi" w:hAnsiTheme="minorHAnsi" w:cstheme="minorHAnsi"/>
          <w:bCs/>
          <w:sz w:val="22"/>
          <w:szCs w:val="22"/>
        </w:rPr>
      </w:pPr>
      <w:r w:rsidRPr="00A31A68">
        <w:rPr>
          <w:rFonts w:asciiTheme="minorHAnsi" w:hAnsiTheme="minorHAnsi" w:cstheme="minorHAnsi"/>
          <w:bCs/>
          <w:color w:val="000000"/>
          <w:sz w:val="22"/>
          <w:szCs w:val="22"/>
        </w:rPr>
        <w:t>PEC</w:t>
      </w:r>
      <w:r>
        <w:rPr>
          <w:rFonts w:asciiTheme="minorHAnsi" w:hAnsiTheme="minorHAnsi" w:cstheme="minorHAnsi"/>
          <w:bCs/>
          <w:color w:val="000000"/>
          <w:sz w:val="22"/>
          <w:szCs w:val="22"/>
        </w:rPr>
        <w:t xml:space="preserve"> all’indirizzo </w:t>
      </w:r>
      <w:r w:rsidRPr="00A31A68">
        <w:rPr>
          <w:rFonts w:asciiTheme="minorHAnsi" w:hAnsiTheme="minorHAnsi" w:cstheme="minorHAnsi"/>
          <w:bCs/>
          <w:color w:val="000000"/>
          <w:sz w:val="22"/>
          <w:szCs w:val="22"/>
        </w:rPr>
        <w:t xml:space="preserve"> </w:t>
      </w:r>
      <w:hyperlink r:id="rId5" w:history="1">
        <w:r w:rsidRPr="00A31A68">
          <w:rPr>
            <w:rFonts w:asciiTheme="minorHAnsi" w:hAnsiTheme="minorHAnsi" w:cstheme="minorHAnsi"/>
            <w:bCs/>
            <w:color w:val="000000"/>
            <w:sz w:val="22"/>
            <w:szCs w:val="22"/>
            <w:shd w:val="clear" w:color="auto" w:fill="FFFFFF"/>
          </w:rPr>
          <w:t>rts-bo.rgs@pec.mef.gov.it</w:t>
        </w:r>
      </w:hyperlink>
    </w:p>
    <w:p w14:paraId="502F3D93" w14:textId="77777777" w:rsidR="00DF2C2E" w:rsidRDefault="00DF2C2E" w:rsidP="00DF2C2E">
      <w:pPr>
        <w:rPr>
          <w:b/>
        </w:rPr>
      </w:pPr>
    </w:p>
    <w:p w14:paraId="17B61E98" w14:textId="425BA0A9" w:rsidR="00DF2C2E" w:rsidRDefault="00DF2C2E" w:rsidP="00C947F8">
      <w:pPr>
        <w:jc w:val="both"/>
        <w:rPr>
          <w:b/>
        </w:rPr>
      </w:pPr>
      <w:r>
        <w:rPr>
          <w:b/>
        </w:rPr>
        <w:t>Oggetto: Diffida e messa in mora - Domanda di riconoscimento anno 2013, ai fini della ricostruzione di carriera e adeguamento stipendiale.</w:t>
      </w:r>
    </w:p>
    <w:p w14:paraId="6695C09A" w14:textId="420022BE" w:rsidR="00DF2C2E" w:rsidRPr="00DF2C2E" w:rsidRDefault="00DF2C2E" w:rsidP="00DF2C2E">
      <w:pPr>
        <w:ind w:firstLine="708"/>
        <w:jc w:val="both"/>
      </w:pPr>
      <w:r w:rsidRPr="00DF2C2E">
        <w:t>Il</w:t>
      </w:r>
      <w:r w:rsidR="003E7320">
        <w:t>/la</w:t>
      </w:r>
      <w:r w:rsidRPr="00DF2C2E">
        <w:t xml:space="preserve"> sottoscritto</w:t>
      </w:r>
      <w:r w:rsidR="003E7320">
        <w:t>/a</w:t>
      </w:r>
      <w:r w:rsidRPr="00DF2C2E">
        <w:t xml:space="preserve"> </w:t>
      </w:r>
      <w:r w:rsidR="003E7320">
        <w:t>________________________</w:t>
      </w:r>
      <w:r w:rsidRPr="00DF2C2E">
        <w:t xml:space="preserve"> nato</w:t>
      </w:r>
      <w:r w:rsidR="003E7320">
        <w:t>/a</w:t>
      </w:r>
      <w:r w:rsidRPr="00DF2C2E">
        <w:t xml:space="preserve"> a </w:t>
      </w:r>
      <w:r w:rsidR="003E7320">
        <w:t>________________</w:t>
      </w:r>
      <w:r w:rsidRPr="00DF2C2E">
        <w:t xml:space="preserve"> il </w:t>
      </w:r>
      <w:r w:rsidR="003E7320">
        <w:t>______________</w:t>
      </w:r>
      <w:r w:rsidRPr="00DF2C2E">
        <w:t xml:space="preserve">, CF </w:t>
      </w:r>
      <w:r w:rsidR="003E7320">
        <w:t>_____________________</w:t>
      </w:r>
      <w:r w:rsidRPr="00DF2C2E">
        <w:t xml:space="preserve">, residente a </w:t>
      </w:r>
      <w:r w:rsidR="003E7320">
        <w:t>______________</w:t>
      </w:r>
      <w:r w:rsidRPr="00DF2C2E">
        <w:t xml:space="preserve"> in via </w:t>
      </w:r>
      <w:r w:rsidR="003E7320">
        <w:t>____________________</w:t>
      </w:r>
      <w:r w:rsidRPr="003E7320">
        <w:t>,</w:t>
      </w:r>
      <w:r w:rsidRPr="00DF2C2E">
        <w:t xml:space="preserve"> docente con contratto a tempo indeterminato dal </w:t>
      </w:r>
      <w:r w:rsidR="003E7320">
        <w:t>__________________</w:t>
      </w:r>
      <w:r w:rsidRPr="00DF2C2E">
        <w:t xml:space="preserve"> e</w:t>
      </w:r>
      <w:r w:rsidR="003E7320">
        <w:t>d attualmente in servizio presso_______________</w:t>
      </w:r>
      <w:r w:rsidRPr="00DF2C2E">
        <w:t xml:space="preserve"> </w:t>
      </w:r>
    </w:p>
    <w:p w14:paraId="108DB501" w14:textId="22E5F68B" w:rsidR="003E7320" w:rsidRDefault="003E7320" w:rsidP="009D06ED">
      <w:pPr>
        <w:jc w:val="center"/>
        <w:rPr>
          <w:b/>
          <w:bCs/>
        </w:rPr>
      </w:pPr>
      <w:r w:rsidRPr="003E7320">
        <w:rPr>
          <w:b/>
          <w:bCs/>
        </w:rPr>
        <w:t>VIST</w:t>
      </w:r>
      <w:r>
        <w:rPr>
          <w:b/>
          <w:bCs/>
        </w:rPr>
        <w:t>A</w:t>
      </w:r>
    </w:p>
    <w:p w14:paraId="4772805F" w14:textId="00FA6FE2" w:rsidR="00DF2C2E" w:rsidRDefault="003E7320" w:rsidP="003E7320">
      <w:r>
        <w:rPr>
          <w:b/>
          <w:bCs/>
        </w:rPr>
        <w:t xml:space="preserve">- </w:t>
      </w:r>
      <w:r w:rsidR="00DF2C2E">
        <w:t>la sentenza della Corte Costituzionale 178/2015, con la quale è stata sancita l’illegittimità costituzionale del blocco stipendiale previsto dal DPR 122/2013, relativa all’anno solare 2013</w:t>
      </w:r>
      <w:r>
        <w:t>;</w:t>
      </w:r>
    </w:p>
    <w:p w14:paraId="304BFD3A" w14:textId="77777777" w:rsidR="009D06ED" w:rsidRDefault="003E7320" w:rsidP="009D06ED">
      <w:pPr>
        <w:spacing w:after="0" w:line="257" w:lineRule="auto"/>
      </w:pPr>
      <w:r>
        <w:t xml:space="preserve">- </w:t>
      </w:r>
      <w:r w:rsidR="00C947F8">
        <w:t>l’ordinanza della Corte di Cassazione sezione Lavoro in data 11.6.2024, in cui viene precisato che</w:t>
      </w:r>
      <w:r w:rsidR="009D06ED">
        <w:t>:</w:t>
      </w:r>
    </w:p>
    <w:p w14:paraId="2C5EDC0A" w14:textId="347EFE50" w:rsidR="003E7320" w:rsidRDefault="009D06ED" w:rsidP="009D06ED">
      <w:pPr>
        <w:spacing w:after="0" w:line="257" w:lineRule="auto"/>
        <w:rPr>
          <w:i/>
          <w:iCs/>
        </w:rPr>
      </w:pPr>
      <w:r w:rsidRPr="009D06ED">
        <w:rPr>
          <w:i/>
          <w:iCs/>
        </w:rPr>
        <w:t>a)</w:t>
      </w:r>
      <w:r w:rsidR="00C947F8">
        <w:t xml:space="preserve"> “… </w:t>
      </w:r>
      <w:r w:rsidR="00C947F8" w:rsidRPr="009D06ED">
        <w:rPr>
          <w:i/>
          <w:iCs/>
          <w:u w:val="single"/>
        </w:rPr>
        <w:t>le disposizioni che hanno stabilito il blocco delle posizioni stipendiali e dei relativi</w:t>
      </w:r>
      <w:r w:rsidRPr="009D06ED">
        <w:rPr>
          <w:i/>
          <w:iCs/>
          <w:u w:val="single"/>
        </w:rPr>
        <w:t xml:space="preserve"> incrementi economici previsti dalle norme contrattuali collettive</w:t>
      </w:r>
      <w:r>
        <w:rPr>
          <w:i/>
          <w:iCs/>
        </w:rPr>
        <w:t xml:space="preserve">, da individuarsi, più precisamente, nell’art 1 comma 1 lett. b del DPR n. 122 del 2013, che estese a tutto il 2013 quanto già stabilito per gli anni 2010, 2011 e 2012 dall’art. 9 comma 23 del dl 78 del 2010 convertito in legge 122 del 2010, </w:t>
      </w:r>
      <w:r w:rsidRPr="009D06ED">
        <w:rPr>
          <w:i/>
          <w:iCs/>
          <w:u w:val="single"/>
        </w:rPr>
        <w:t>sono disposizioni eccezionali e, in quanto tali, da interpretare in senso letterale (art. 14 disp. prel. c.c.), in stretta aderenza con lo scopo loro assegnato di &lt;&lt;Contenimento delle spese in materia di pubblico impiego&gt;&gt;</w:t>
      </w:r>
      <w:r>
        <w:rPr>
          <w:i/>
          <w:iCs/>
        </w:rPr>
        <w:t xml:space="preserve"> (così la rubrica dell’art. 9 del dl 78 del 2010)”</w:t>
      </w:r>
    </w:p>
    <w:p w14:paraId="1A1E4AAB" w14:textId="415C85B7" w:rsidR="009D06ED" w:rsidRPr="00C947F8" w:rsidRDefault="009D06ED" w:rsidP="009D06ED">
      <w:pPr>
        <w:spacing w:after="0" w:line="257" w:lineRule="auto"/>
        <w:jc w:val="both"/>
        <w:rPr>
          <w:b/>
          <w:bCs/>
          <w:i/>
          <w:iCs/>
        </w:rPr>
      </w:pPr>
      <w:r>
        <w:rPr>
          <w:i/>
          <w:iCs/>
        </w:rPr>
        <w:t xml:space="preserve">b) “Alla </w:t>
      </w:r>
      <w:r w:rsidRPr="009D06ED">
        <w:rPr>
          <w:b/>
          <w:bCs/>
          <w:i/>
          <w:iCs/>
        </w:rPr>
        <w:t>luce di tale interpretazione, la progressione di carriera va tenuta distinta dai suoi effetti economici. Il blocco dettato da esigenze di contenimento della spesa pubblica deve riguardare solo gli effetti economici (essendo ciò funzionale e sufficiente al raggiungimento del suo scopo), senza influire negativamente sulla carriera a fini giuridici</w:t>
      </w:r>
      <w:r>
        <w:rPr>
          <w:i/>
          <w:iCs/>
        </w:rPr>
        <w:t>”</w:t>
      </w:r>
    </w:p>
    <w:p w14:paraId="0EB38EF0" w14:textId="65389D38" w:rsidR="00DF2C2E" w:rsidRDefault="00DF2C2E" w:rsidP="00DF2C2E">
      <w:pPr>
        <w:jc w:val="center"/>
        <w:rPr>
          <w:b/>
        </w:rPr>
      </w:pPr>
      <w:r>
        <w:rPr>
          <w:b/>
        </w:rPr>
        <w:t>SVOLGE FORMALE ISTANZA</w:t>
      </w:r>
    </w:p>
    <w:p w14:paraId="40C1185D" w14:textId="5DE9DE64" w:rsidR="00DF2C2E" w:rsidRDefault="00DF2C2E" w:rsidP="00A31A68">
      <w:pPr>
        <w:ind w:firstLine="708"/>
        <w:jc w:val="both"/>
      </w:pPr>
      <w:r>
        <w:t>Affinchè gli venga riconosciuto i</w:t>
      </w:r>
      <w:r w:rsidR="00AA5F6F">
        <w:t>l</w:t>
      </w:r>
      <w:r>
        <w:t xml:space="preserve"> servizio prestato nel corso dell’anno 2013, ai fini giuridici ed economici, con il relativo adeguamento della posizione retributiva</w:t>
      </w:r>
      <w:r w:rsidR="00AA5F6F">
        <w:t xml:space="preserve"> ai fini della propria posizione di carriera, con </w:t>
      </w:r>
      <w:r>
        <w:t xml:space="preserve">le </w:t>
      </w:r>
      <w:r w:rsidR="00AA5F6F">
        <w:t xml:space="preserve">conseguenti </w:t>
      </w:r>
      <w:r>
        <w:t>relative differenze stipendiali</w:t>
      </w:r>
      <w:r w:rsidR="00AA5F6F">
        <w:t xml:space="preserve"> e </w:t>
      </w:r>
      <w:r>
        <w:t>con i successivi benefici sul trattamento previdenziale.</w:t>
      </w:r>
    </w:p>
    <w:p w14:paraId="4AD07749" w14:textId="77777777" w:rsidR="00DF2C2E" w:rsidRDefault="00DF2C2E" w:rsidP="00AA5F6F">
      <w:pPr>
        <w:ind w:firstLine="708"/>
        <w:jc w:val="both"/>
      </w:pPr>
      <w:r>
        <w:t>La presente costituisce atto di messa in mora e atto interruttivo di ogni prescrizione di legge e/o decadenza.</w:t>
      </w:r>
    </w:p>
    <w:p w14:paraId="228E1D13" w14:textId="77777777" w:rsidR="00AA5F6F" w:rsidRDefault="00C947F8" w:rsidP="00AA5F6F">
      <w:pPr>
        <w:ind w:firstLine="708"/>
      </w:pPr>
      <w:r>
        <w:t>Con espressa riserva di</w:t>
      </w:r>
      <w:r w:rsidR="00DF2C2E">
        <w:t xml:space="preserve"> ogni diritto ed azione.</w:t>
      </w:r>
    </w:p>
    <w:p w14:paraId="425D730C" w14:textId="715387CB" w:rsidR="00EB2C5B" w:rsidRDefault="00A31A68" w:rsidP="00AA5F6F">
      <w:pPr>
        <w:ind w:firstLine="708"/>
      </w:pPr>
      <w:r>
        <w:t xml:space="preserve">Bologna </w:t>
      </w:r>
      <w:r w:rsidR="00C947F8">
        <w:t>____________________</w:t>
      </w:r>
      <w:r w:rsidR="00DF2C2E">
        <w:tab/>
      </w:r>
      <w:r w:rsidR="00DF2C2E">
        <w:tab/>
      </w:r>
      <w:r w:rsidR="00DF2C2E">
        <w:tab/>
      </w:r>
      <w:r w:rsidR="00DF2C2E">
        <w:tab/>
      </w:r>
      <w:r w:rsidR="00DF2C2E">
        <w:tab/>
      </w:r>
      <w:r w:rsidR="00DF2C2E">
        <w:tab/>
      </w:r>
      <w:r w:rsidR="00DF2C2E">
        <w:tab/>
      </w:r>
      <w:r>
        <w:tab/>
      </w:r>
      <w:r>
        <w:tab/>
      </w:r>
      <w:r>
        <w:tab/>
      </w:r>
      <w:r w:rsidR="00AA5F6F">
        <w:tab/>
      </w:r>
      <w:r w:rsidR="00AA5F6F">
        <w:tab/>
      </w:r>
      <w:r w:rsidR="00AA5F6F">
        <w:tab/>
      </w:r>
      <w:r w:rsidR="00AA5F6F">
        <w:tab/>
      </w:r>
      <w:r w:rsidR="00AA5F6F">
        <w:tab/>
      </w:r>
      <w:r w:rsidR="00AA5F6F">
        <w:tab/>
        <w:t>Firma ______________________</w:t>
      </w:r>
    </w:p>
    <w:sectPr w:rsidR="00EB2C5B" w:rsidSect="00AA5F6F">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2E"/>
    <w:rsid w:val="000977E5"/>
    <w:rsid w:val="003277E7"/>
    <w:rsid w:val="0035230A"/>
    <w:rsid w:val="003938E5"/>
    <w:rsid w:val="003E7320"/>
    <w:rsid w:val="009D06ED"/>
    <w:rsid w:val="009F12F8"/>
    <w:rsid w:val="00A31A68"/>
    <w:rsid w:val="00AA5F6F"/>
    <w:rsid w:val="00C700E1"/>
    <w:rsid w:val="00C947F8"/>
    <w:rsid w:val="00C9655B"/>
    <w:rsid w:val="00DF2C2E"/>
    <w:rsid w:val="00EB2C5B"/>
    <w:rsid w:val="00F20C8C"/>
    <w:rsid w:val="00FB5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A88D"/>
  <w15:chartTrackingRefBased/>
  <w15:docId w15:val="{E3412A05-DCEF-475F-AD90-4FCEC3B1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2C2E"/>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DF2C2E"/>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semiHidden/>
    <w:rsid w:val="00DF2C2E"/>
    <w:rPr>
      <w:rFonts w:ascii="Times New Roman" w:eastAsia="Times New Roman" w:hAnsi="Times New Roman" w:cs="Times New Roman"/>
      <w:sz w:val="20"/>
      <w:szCs w:val="20"/>
      <w:lang w:eastAsia="it-IT"/>
    </w:rPr>
  </w:style>
  <w:style w:type="paragraph" w:customStyle="1" w:styleId="Textbody">
    <w:name w:val="Text body"/>
    <w:basedOn w:val="Normale"/>
    <w:rsid w:val="00A31A68"/>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styleId="Paragrafoelenco">
    <w:name w:val="List Paragraph"/>
    <w:basedOn w:val="Normale"/>
    <w:uiPriority w:val="34"/>
    <w:qFormat/>
    <w:rsid w:val="003E7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2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ts-bo.rgs@pec.mef.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8C59A-452C-4A98-A78D-42640B5E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moscati</dc:creator>
  <cp:keywords/>
  <dc:description/>
  <cp:lastModifiedBy>Giovanni Cadoni</cp:lastModifiedBy>
  <cp:revision>2</cp:revision>
  <dcterms:created xsi:type="dcterms:W3CDTF">2024-09-19T19:22:00Z</dcterms:created>
  <dcterms:modified xsi:type="dcterms:W3CDTF">2024-09-19T19:22:00Z</dcterms:modified>
</cp:coreProperties>
</file>